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A32C" w14:textId="7AD3F94C" w:rsidR="00E03584" w:rsidRDefault="00FB11EA">
      <w:r>
        <w:t>ZALECENIA POZABIEGOWE DLA PACJENTA</w:t>
      </w:r>
    </w:p>
    <w:p w14:paraId="45B5EF7D" w14:textId="77777777" w:rsidR="00FB11EA" w:rsidRDefault="00FB11EA"/>
    <w:p w14:paraId="02CB5E81" w14:textId="3EDB85EB" w:rsidR="00FB11EA" w:rsidRDefault="00FB11EA" w:rsidP="00FB11EA">
      <w:pPr>
        <w:pStyle w:val="Akapitzlist"/>
        <w:numPr>
          <w:ilvl w:val="0"/>
          <w:numId w:val="1"/>
        </w:numPr>
      </w:pPr>
      <w:r>
        <w:t>Wszystkie szwy są usuwane po około 10 dniach</w:t>
      </w:r>
    </w:p>
    <w:p w14:paraId="4156290D" w14:textId="6107B470" w:rsidR="00FB11EA" w:rsidRDefault="00FB11EA" w:rsidP="00FB11EA">
      <w:pPr>
        <w:pStyle w:val="Akapitzlist"/>
        <w:numPr>
          <w:ilvl w:val="0"/>
          <w:numId w:val="1"/>
        </w:numPr>
      </w:pPr>
      <w:r>
        <w:t xml:space="preserve">Kontrola w Salonie – wg wyznaczonego </w:t>
      </w:r>
      <w:r w:rsidR="00BC5798">
        <w:t xml:space="preserve"> terminu przez operatora.</w:t>
      </w:r>
    </w:p>
    <w:p w14:paraId="0A08CADE" w14:textId="5DB87B01" w:rsidR="00BC5798" w:rsidRDefault="00CC3CDC" w:rsidP="00FB11EA">
      <w:pPr>
        <w:pStyle w:val="Akapitzlist"/>
        <w:numPr>
          <w:ilvl w:val="0"/>
          <w:numId w:val="1"/>
        </w:numPr>
      </w:pPr>
      <w:r>
        <w:t>W przypadku pojawienia się jakichkolwiek objawów patologicznych lub wątpliwości proszę o niezwłoczny kontakt z lekarzem i zgłoszenie mu tego faktu. W takim przypadku lekarz może wyznaczyć dodatkowy termin wizyty.</w:t>
      </w:r>
    </w:p>
    <w:p w14:paraId="657B0B3D" w14:textId="62887734" w:rsidR="00CC3CDC" w:rsidRDefault="00CC3CDC" w:rsidP="00FB11EA">
      <w:pPr>
        <w:pStyle w:val="Akapitzlist"/>
        <w:numPr>
          <w:ilvl w:val="0"/>
          <w:numId w:val="1"/>
        </w:numPr>
      </w:pPr>
      <w:r>
        <w:t>Szwy mogą być usunięte jedynie w Salonie</w:t>
      </w:r>
    </w:p>
    <w:p w14:paraId="6C172B87" w14:textId="75D02F55" w:rsidR="00CC3CDC" w:rsidRDefault="00CC3CDC" w:rsidP="00FB11EA">
      <w:pPr>
        <w:pStyle w:val="Akapitzlist"/>
        <w:numPr>
          <w:ilvl w:val="0"/>
          <w:numId w:val="1"/>
        </w:numPr>
      </w:pPr>
      <w:r>
        <w:t>Całkowicie unikaj słońca i solarium przez 6 tyg. po zabiegu. Gorąco może spowodować obrzęk powiek.</w:t>
      </w:r>
    </w:p>
    <w:p w14:paraId="0A1E01B0" w14:textId="4B86B01E" w:rsidR="00CC3CDC" w:rsidRDefault="00CC3CDC" w:rsidP="00FB11EA">
      <w:pPr>
        <w:pStyle w:val="Akapitzlist"/>
        <w:numPr>
          <w:ilvl w:val="0"/>
          <w:numId w:val="1"/>
        </w:numPr>
      </w:pPr>
      <w:r>
        <w:t>Zakaz wykonywania ćwiczeń fizycznych przez okres 2 tygodni</w:t>
      </w:r>
    </w:p>
    <w:p w14:paraId="1169DE7F" w14:textId="60685B58" w:rsidR="00CC3CDC" w:rsidRDefault="00CC3CDC" w:rsidP="00FB11EA">
      <w:pPr>
        <w:pStyle w:val="Akapitzlist"/>
        <w:numPr>
          <w:ilvl w:val="0"/>
          <w:numId w:val="1"/>
        </w:numPr>
      </w:pPr>
      <w:r>
        <w:t xml:space="preserve">Soczewki kontaktowe można założyć 2-3 dni po operacji, </w:t>
      </w:r>
    </w:p>
    <w:p w14:paraId="19037A87" w14:textId="3B9F70BD" w:rsidR="00CC3CDC" w:rsidRDefault="00CC3CDC" w:rsidP="00FB11EA">
      <w:pPr>
        <w:pStyle w:val="Akapitzlist"/>
        <w:numPr>
          <w:ilvl w:val="0"/>
          <w:numId w:val="1"/>
        </w:numPr>
      </w:pPr>
      <w:r>
        <w:t>KELOPTIN</w:t>
      </w:r>
      <w:r w:rsidR="00AB2AA2">
        <w:t xml:space="preserve">, </w:t>
      </w:r>
      <w:r>
        <w:t xml:space="preserve"> </w:t>
      </w:r>
      <w:proofErr w:type="spellStart"/>
      <w:r w:rsidR="00AB2AA2">
        <w:t>Floxal</w:t>
      </w:r>
      <w:proofErr w:type="spellEnd"/>
      <w:r w:rsidR="00AB2AA2">
        <w:t xml:space="preserve"> </w:t>
      </w:r>
      <w:r w:rsidR="00AB2AA2">
        <w:t xml:space="preserve"> </w:t>
      </w:r>
      <w:r>
        <w:t>na rany pooperacyjne 2x dziennie do momentu usunięcia szwów.</w:t>
      </w:r>
    </w:p>
    <w:p w14:paraId="670615E3" w14:textId="2CF23FE9" w:rsidR="00CC3CDC" w:rsidRDefault="00CC3CDC" w:rsidP="00FB11EA">
      <w:pPr>
        <w:pStyle w:val="Akapitzlist"/>
        <w:numPr>
          <w:ilvl w:val="0"/>
          <w:numId w:val="1"/>
        </w:numPr>
      </w:pPr>
      <w:r>
        <w:t xml:space="preserve">Po usunięciu szwów na blizny </w:t>
      </w:r>
      <w:r w:rsidR="005D70DE">
        <w:t>pooperacyjne można stosować plastry silikonowe i żel SUTRICON.</w:t>
      </w:r>
    </w:p>
    <w:p w14:paraId="3200E2FE" w14:textId="614A37C5" w:rsidR="005D70DE" w:rsidRDefault="005D70DE" w:rsidP="005D70DE">
      <w:pPr>
        <w:pStyle w:val="Akapitzlist"/>
      </w:pPr>
      <w:r>
        <w:t>Terapia zalecana jest do 3-6 miesięcy.</w:t>
      </w:r>
    </w:p>
    <w:p w14:paraId="2CBC1DBC" w14:textId="41F4522D" w:rsidR="005D70DE" w:rsidRDefault="005D70DE" w:rsidP="005D70DE">
      <w:pPr>
        <w:pStyle w:val="Akapitzlist"/>
        <w:numPr>
          <w:ilvl w:val="0"/>
          <w:numId w:val="1"/>
        </w:numPr>
      </w:pPr>
      <w:r>
        <w:t>Zakaz picia alkoholu oraz palenia papierosów przez 2 tygodnie po operacji.</w:t>
      </w:r>
    </w:p>
    <w:p w14:paraId="320692C4" w14:textId="77777777" w:rsidR="005D70DE" w:rsidRDefault="005D70DE" w:rsidP="005D70DE">
      <w:pPr>
        <w:pStyle w:val="Akapitzlist"/>
      </w:pPr>
    </w:p>
    <w:p w14:paraId="4952B6C2" w14:textId="07AB82E0" w:rsidR="005D70DE" w:rsidRDefault="005D70DE" w:rsidP="005D70DE">
      <w:r>
        <w:t>W pełni zdaję sobie sprawę, że niezastosowanie się do zaleceń i wymagań lekarza może wywołać miejscowe lub ogólne powikłania lub przyczynić się do ich rozwoju. To z kolei może wpłynąć na pogorszenie efektu zabiegu, wydłużenie czasu trwania gojenia, a w niektórych przypadkach może wymagać przeprowadzenia powtórnego zabiegu. Niniejszym,</w:t>
      </w:r>
      <w:r w:rsidR="00130CC0">
        <w:t xml:space="preserve"> jeśli stanie się to z mojej winy, poniosę osobistą odpowiedzialność.</w:t>
      </w:r>
    </w:p>
    <w:p w14:paraId="3AF51746" w14:textId="77777777" w:rsidR="00130CC0" w:rsidRDefault="00130CC0" w:rsidP="005D70DE"/>
    <w:p w14:paraId="5058A20E" w14:textId="707A3E4A" w:rsidR="00130CC0" w:rsidRDefault="00130CC0" w:rsidP="00130CC0">
      <w:pPr>
        <w:jc w:val="right"/>
      </w:pPr>
      <w:r>
        <w:t>Podpis Lekarza</w:t>
      </w:r>
    </w:p>
    <w:p w14:paraId="534F5C8A" w14:textId="77777777" w:rsidR="00130CC0" w:rsidRDefault="00130CC0" w:rsidP="00130CC0">
      <w:pPr>
        <w:jc w:val="right"/>
      </w:pPr>
    </w:p>
    <w:p w14:paraId="13D39293" w14:textId="413C6955" w:rsidR="00130CC0" w:rsidRDefault="00130CC0" w:rsidP="00130CC0">
      <w:r>
        <w:t>Podpis Pacjenta/ki i data</w:t>
      </w:r>
    </w:p>
    <w:p w14:paraId="7A8F388B" w14:textId="77777777" w:rsidR="005D70DE" w:rsidRDefault="005D70DE" w:rsidP="005D70DE">
      <w:pPr>
        <w:pStyle w:val="Akapitzlist"/>
      </w:pPr>
    </w:p>
    <w:sectPr w:rsidR="005D7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F60EE"/>
    <w:multiLevelType w:val="hybridMultilevel"/>
    <w:tmpl w:val="4E86F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EA"/>
    <w:rsid w:val="00130CC0"/>
    <w:rsid w:val="00524798"/>
    <w:rsid w:val="005D70DE"/>
    <w:rsid w:val="00AB2AA2"/>
    <w:rsid w:val="00BC5798"/>
    <w:rsid w:val="00CC3CDC"/>
    <w:rsid w:val="00CE72A8"/>
    <w:rsid w:val="00E03584"/>
    <w:rsid w:val="00E16536"/>
    <w:rsid w:val="00FB11EA"/>
    <w:rsid w:val="00F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DF41"/>
  <w15:chartTrackingRefBased/>
  <w15:docId w15:val="{F1424FB7-3E8C-44B3-B95C-4BF225B3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Skąpska</dc:creator>
  <cp:keywords/>
  <dc:description/>
  <cp:lastModifiedBy>Jolanta Skąpska</cp:lastModifiedBy>
  <cp:revision>5</cp:revision>
  <dcterms:created xsi:type="dcterms:W3CDTF">2024-10-30T15:44:00Z</dcterms:created>
  <dcterms:modified xsi:type="dcterms:W3CDTF">2025-02-03T07:56:00Z</dcterms:modified>
</cp:coreProperties>
</file>